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RABBINIC OFFICIATION</w:t>
      </w:r>
    </w:p>
    <w:p>
      <w:pPr>
        <w:pStyle w:val="Body"/>
        <w:bidi w:val="0"/>
      </w:pPr>
      <w:r>
        <w:rPr>
          <w:rtl w:val="0"/>
        </w:rPr>
        <w:t xml:space="preserve">         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Mazal tov!  We are honored to share this special moment in your lives, and look forward to making this a wonderful, fulfilling experience for both of you. 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We look forward to our meetings together, which will be a great opportunity for us to get to know one another, and for me to get to know you as a couple.  Our meetings will be a combination of spiritual counseling, logistical preparation for the huppah and learning.  In addition to our meetings, we recommend that you look into Marriage: For Life at the American Jewish University (310-440-1566).  Many couples have found their classes to be beneficial to their relationship.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Regarding payment/ contribution, for IKAR members getting married in Los Angeles there is no fee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it is our honor to celebrate life cycles with you. We are grateful for contributions to IKAR in honor of your wedding </w:t>
      </w:r>
      <w:r>
        <w:rPr>
          <w:rtl w:val="0"/>
        </w:rPr>
        <w:t xml:space="preserve">– </w:t>
      </w:r>
      <w:r>
        <w:rPr>
          <w:rtl w:val="0"/>
          <w:lang w:val="en-US"/>
        </w:rPr>
        <w:t>most couples contribute between $1000-$3600 to the Rabbi</w:t>
      </w:r>
      <w:r>
        <w:rPr>
          <w:rtl w:val="1"/>
        </w:rPr>
        <w:t>’</w:t>
      </w:r>
      <w:r>
        <w:rPr>
          <w:rtl w:val="0"/>
          <w:lang w:val="en-US"/>
        </w:rPr>
        <w:t>s Discretionary Fund. If your wedding is outside Los Angeles area (e.g.: requires more than an hour of travel), the rabbinic officiant fee is $1000, plus travel and accommodations. Payment should go directly to the rabbi you are working with, and we are of course grateful for a contribution to IKAR or the Rabbi</w:t>
      </w:r>
      <w:r>
        <w:rPr>
          <w:rtl w:val="1"/>
        </w:rPr>
        <w:t>’</w:t>
      </w:r>
      <w:r>
        <w:rPr>
          <w:rtl w:val="0"/>
          <w:lang w:val="en-US"/>
        </w:rPr>
        <w:t>s Discretionary Fund in addition. We know that weddings can become exorbitant - if this is more than you can afford, please let us know and we</w:t>
      </w:r>
      <w:r>
        <w:rPr>
          <w:rtl w:val="1"/>
        </w:rPr>
        <w:t>’</w:t>
      </w:r>
      <w:r>
        <w:rPr>
          <w:rtl w:val="0"/>
          <w:lang w:val="en-US"/>
        </w:rPr>
        <w:t>ll work to find something that is manageable.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Planning a wedding is never easy. We are here to help </w:t>
      </w:r>
      <w:r>
        <w:rPr>
          <w:rtl w:val="0"/>
        </w:rPr>
        <w:t xml:space="preserve">– </w:t>
      </w:r>
      <w:r>
        <w:rPr>
          <w:rtl w:val="0"/>
          <w:lang w:val="en-US"/>
        </w:rPr>
        <w:t>please do not hesitate to be in touch.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We look forward to celebrating with you -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>Rabbi Sharon Brous</w:t>
      </w:r>
    </w:p>
    <w:p>
      <w:pPr>
        <w:pStyle w:val="Body"/>
        <w:bidi w:val="0"/>
      </w:pPr>
      <w:r>
        <w:rPr>
          <w:rtl w:val="0"/>
          <w:lang w:val="it-IT"/>
        </w:rPr>
        <w:t>Rabbi Ronit Tsadok</w:t>
      </w:r>
    </w:p>
    <w:p>
      <w:pPr>
        <w:pStyle w:val="Body"/>
        <w:bidi w:val="0"/>
      </w:pPr>
      <w:r>
        <w:rPr>
          <w:rtl w:val="0"/>
          <w:lang w:val="it-IT"/>
        </w:rPr>
        <w:t>Rabbi Morris Panitz</w:t>
      </w:r>
    </w:p>
    <w:p>
      <w:pPr>
        <w:pStyle w:val="Body"/>
        <w:bidi w:val="0"/>
      </w:pPr>
      <w:r>
        <w:rPr>
          <w:rtl w:val="0"/>
          <w:lang w:val="it-IT"/>
        </w:rPr>
        <w:t>Rabbi Deborah Silver</w:t>
      </w:r>
    </w:p>
    <w:p>
      <w:pPr>
        <w:pStyle w:val="Body"/>
        <w:bidi w:val="0"/>
      </w:pPr>
      <w:r>
        <w:rPr>
          <w:rtl w:val="0"/>
          <w:lang w:val="it-IT"/>
        </w:rPr>
        <w:t>Rabbi Hannah Jensen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Optima" w:cs="Arial Unicode MS" w:hAnsi="Opti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Optima"/>
        <a:ea typeface="Optima"/>
        <a:cs typeface="Optima"/>
      </a:majorFont>
      <a:minorFont>
        <a:latin typeface="Optima"/>
        <a:ea typeface="Optima"/>
        <a:cs typeface="Optim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Opti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Opti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